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8C" w:rsidRPr="00B2790E" w:rsidRDefault="0043728C" w:rsidP="00B27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0E">
        <w:rPr>
          <w:rFonts w:ascii="Times New Roman" w:hAnsi="Times New Roman" w:cs="Times New Roman"/>
          <w:b/>
          <w:sz w:val="24"/>
          <w:szCs w:val="24"/>
        </w:rPr>
        <w:t>Тест “Уровень развития ребёнка 4 - 5 лет”</w:t>
      </w:r>
    </w:p>
    <w:p w:rsidR="0043728C" w:rsidRPr="00B2790E" w:rsidRDefault="0043728C" w:rsidP="00B27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0E">
        <w:rPr>
          <w:rFonts w:ascii="Times New Roman" w:hAnsi="Times New Roman" w:cs="Times New Roman"/>
          <w:b/>
          <w:sz w:val="24"/>
          <w:szCs w:val="24"/>
        </w:rPr>
        <w:t>Проведение обследования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Выберите пункт, соответствующий хронологическому возрасту вашего ребенка. Причем, если малышу четыре года и пять месяцев, выбирается пункт, соответствующий четырем, а не четырем с половиной годам. На листе проставьте плюсы против тех вопросов, на которые вы можете дать положительные ответы, и минусы, если ответы отрицательные.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>4 ГОДА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Общая осведомленность. Назвать свое имя, фамилию, пол; вопрос о половой принадлежности задавать в следующей форме: “Ты девочка или мальчик?”; (положительная оценка – все названо правильно).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Общая понятливость. Назвать несколько показываемых предметов и обобщающее слово (как это можно назвать одним словом?); положительная оценка – правильно названо обобщающее слово (обувь, одежда, посуда, транспорт).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Концентрация внимания. Назвать три цифры (послушай внимательно, сейчас я назову три цифры: 3, 8, 5 - повтори); положительная оценка – правильно названы все три числа.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Практическое математическое мышление. Сосчитать 4 предмета (посчитай, сколько перед тобой кубиков); положительная оценка – сосчитал правильно и без подсказок.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>Индуктивное мышление. Знание простейших геометрических форм: круга и квадрата (какой формы мяч</w:t>
      </w:r>
      <w:proofErr w:type="gramStart"/>
      <w:r w:rsidRPr="00B2790E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B2790E">
        <w:rPr>
          <w:rFonts w:ascii="Times New Roman" w:hAnsi="Times New Roman" w:cs="Times New Roman"/>
          <w:sz w:val="24"/>
          <w:szCs w:val="24"/>
        </w:rPr>
        <w:t xml:space="preserve">какой формы окно?); положительная оценка – из трех вопросов два правильных ответа.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Опыт восприятия. </w:t>
      </w:r>
      <w:proofErr w:type="gramStart"/>
      <w:r w:rsidRPr="00B2790E">
        <w:rPr>
          <w:rFonts w:ascii="Times New Roman" w:hAnsi="Times New Roman" w:cs="Times New Roman"/>
          <w:sz w:val="24"/>
          <w:szCs w:val="24"/>
        </w:rPr>
        <w:t>Сравнить длину линий (подготовьте комплект из трех линий или полос бумаги разной длины, трижды покажите ребенку по две из них.</w:t>
      </w:r>
      <w:proofErr w:type="gramEnd"/>
      <w:r w:rsidRPr="00B2790E">
        <w:rPr>
          <w:rFonts w:ascii="Times New Roman" w:hAnsi="Times New Roman" w:cs="Times New Roman"/>
          <w:sz w:val="24"/>
          <w:szCs w:val="24"/>
        </w:rPr>
        <w:t xml:space="preserve"> Вопрос: </w:t>
      </w:r>
      <w:proofErr w:type="gramStart"/>
      <w:r w:rsidRPr="00B2790E">
        <w:rPr>
          <w:rFonts w:ascii="Times New Roman" w:hAnsi="Times New Roman" w:cs="Times New Roman"/>
          <w:sz w:val="24"/>
          <w:szCs w:val="24"/>
        </w:rPr>
        <w:t xml:space="preserve">“Какая длиннее?”); положительная оценка – при двух правильных ответах. </w:t>
      </w:r>
      <w:proofErr w:type="gramEnd"/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5 ЛЕТ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Общая осведомленность. Какое сейчас время года, время суток (утро, день, вечер); положительная оценка – все названо правильно.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Общая понятливость. Понимание простейших причинно-следственных отношений (почему мама стирает одежду?); задается один вопрос; положительная оценка – при правильном ответе.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Концентрация внимания. Использование знаний об абстрактных геометрических формах (посмотри внимательно и назови, какие есть вокруг нас круглые и квадратные предметы); два правильно названных предмета – положительная оценка.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Практическое математическое мышление. Сосчитать несколько предметов с переходом через десяток (до 15); </w:t>
      </w:r>
      <w:proofErr w:type="gramStart"/>
      <w:r w:rsidRPr="00B279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2790E">
        <w:rPr>
          <w:rFonts w:ascii="Times New Roman" w:hAnsi="Times New Roman" w:cs="Times New Roman"/>
          <w:sz w:val="24"/>
          <w:szCs w:val="24"/>
        </w:rPr>
        <w:t xml:space="preserve">сосчитай, сколько здесь кубиков).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>Индуктивное мышление. Назвать назначение предметов обихода (з</w:t>
      </w:r>
      <w:proofErr w:type="gramStart"/>
      <w:r w:rsidRPr="00B2790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2790E">
        <w:rPr>
          <w:rFonts w:ascii="Times New Roman" w:hAnsi="Times New Roman" w:cs="Times New Roman"/>
          <w:sz w:val="24"/>
          <w:szCs w:val="24"/>
        </w:rPr>
        <w:t xml:space="preserve"> чем нужен стол, стул, ручка, кастрюля?). </w:t>
      </w:r>
      <w:proofErr w:type="gramStart"/>
      <w:r w:rsidRPr="00B2790E">
        <w:rPr>
          <w:rFonts w:ascii="Times New Roman" w:hAnsi="Times New Roman" w:cs="Times New Roman"/>
          <w:sz w:val="24"/>
          <w:szCs w:val="24"/>
        </w:rPr>
        <w:t xml:space="preserve">Сразу показывайте три предмета или картинки с их </w:t>
      </w:r>
      <w:r w:rsidRPr="00B2790E">
        <w:rPr>
          <w:rFonts w:ascii="Times New Roman" w:hAnsi="Times New Roman" w:cs="Times New Roman"/>
          <w:sz w:val="24"/>
          <w:szCs w:val="24"/>
        </w:rPr>
        <w:lastRenderedPageBreak/>
        <w:t xml:space="preserve">изображениями); положительная оценка – правильно объясняется назначение двух предметов. </w:t>
      </w:r>
      <w:proofErr w:type="gramEnd"/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Опыт восприятия. Различение основных цветов (какого цвета карандаш?). Показывайте красный, синий, желтый; положительная оценка – при безошибочном ответе.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Интерпретация результатов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Если вы не поставили ни одного минуса, уровень психического развития ребенка соответствует возрастной норме.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Имеется два минуса и более – развитие малыша проходит своеобразно, несколько иначе, чем у большинства сверстников. Поэтому рекомендуется консультация детского психолога, который даст конкретные советы по воспитанию и обучению ребенка.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Если минус только один – переходим к дополнительному обследованию.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Дополнительное обследование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Ребенок тестируется по пункту, который соответствует предыдущему возрастному периоду: если крохе меньше четырех лет, тогда – минус полгода; если малышу от четырех до двенадцати лет – минус один год. Порядок проведения такой же, как и в основном обследовании.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Если среди ответов нет ни одного минуса, уровень психического развития соответствует возрастной норме.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 xml:space="preserve">Имеется хотя бы один минус – рекомендуется консультация психолога. </w:t>
      </w:r>
    </w:p>
    <w:p w:rsidR="0043728C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EA7" w:rsidRPr="00B2790E" w:rsidRDefault="0043728C" w:rsidP="00B27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90E">
        <w:rPr>
          <w:rFonts w:ascii="Times New Roman" w:hAnsi="Times New Roman" w:cs="Times New Roman"/>
          <w:sz w:val="24"/>
          <w:szCs w:val="24"/>
        </w:rPr>
        <w:t>Р.S. Не забывайте: если вашему крохе недавно исполнилось четыре года, а он пока не научился, скажем, считать до четырех, не паникуйте. Ведь для освоения этого навыка у малыша есть еще целый год!</w:t>
      </w:r>
    </w:p>
    <w:sectPr w:rsidR="00AC0EA7" w:rsidRPr="00B2790E" w:rsidSect="00AC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28C"/>
    <w:rsid w:val="00071DE6"/>
    <w:rsid w:val="00436892"/>
    <w:rsid w:val="0043728C"/>
    <w:rsid w:val="00703E0D"/>
    <w:rsid w:val="00AC0EA7"/>
    <w:rsid w:val="00B2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2014-12-03T10:05:00Z</dcterms:created>
  <dcterms:modified xsi:type="dcterms:W3CDTF">2015-01-23T13:07:00Z</dcterms:modified>
</cp:coreProperties>
</file>